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сведения</w:t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Информация о дате создания образовательного учреждения:</w:t>
      </w:r>
      <w:r>
        <w:rPr>
          <w:rFonts w:ascii="Times New Roman" w:hAnsi="Times New Roman"/>
          <w:sz w:val="24"/>
          <w:szCs w:val="24"/>
        </w:rPr>
        <w:t xml:space="preserve"> В Буинске первый </w:t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Дом пионеров и школьников открылся в 1959 году. Далее Дом пионеров и школьников был реорганизован в муниципальное бюджетное образовательное учреждение «Центр внешкольной работы города Буинска Республики Татарстан» постановлением Главы администрации Буинского района и г. Буинска РТ №309 от 9 ноября1995 года. </w:t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Учредителем Центра внешкольной работы</w:t>
      </w:r>
      <w:r>
        <w:rPr>
          <w:rFonts w:ascii="Times New Roman" w:hAnsi="Times New Roman"/>
          <w:sz w:val="24"/>
          <w:szCs w:val="24"/>
        </w:rPr>
        <w:t>, является муниципальное образование Буинский муниципальный район Республики Татарстан.                                                           Функции и полномочия учредителя Центра внешкольной работы от имени муниципального образования Буинский муниципальный район Республики Татарстан осуществляет Буинский районный исполнительный комитет (далее – Учредитель)</w:t>
      </w:r>
    </w:p>
    <w:p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Полномочия Учредителя в части учреждения устава, внесения дополнений и изменений  в устав переданы в муниципальное казенное учреждение «Управление образования Буинского муниципального района»</w:t>
      </w:r>
    </w:p>
    <w:p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Адрес (юридический и фактический):</w:t>
      </w:r>
      <w:r>
        <w:rPr>
          <w:rFonts w:ascii="Times New Roman" w:hAnsi="Times New Roman"/>
          <w:sz w:val="24"/>
          <w:szCs w:val="24"/>
        </w:rPr>
        <w:t xml:space="preserve"> 422430,  Республика Татарстан, город Буинск, ул. Ленина дом. 44 А.</w:t>
      </w:r>
    </w:p>
    <w:p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eastAsia="Times New Roman" w:ascii="Times New Roman" w:hAnsi="Times New Roman"/>
          <w:b/>
          <w:sz w:val="24"/>
          <w:szCs w:val="24"/>
        </w:rPr>
        <w:t>Полное официальное наименование Центра внешкольной работы:</w:t>
      </w:r>
    </w:p>
    <w:p>
      <w:pPr>
        <w:pStyle w:val="Normal"/>
        <w:ind w:left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Муниципальное бюджетное учреждение дополнительного образования  «Центр внешкольной работы города Буинска Р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еспублики </w:t>
      </w:r>
      <w:r>
        <w:rPr>
          <w:rFonts w:eastAsia="Times New Roman" w:cs="Times New Roman" w:ascii="Times New Roman" w:hAnsi="Times New Roman"/>
          <w:sz w:val="24"/>
          <w:szCs w:val="24"/>
        </w:rPr>
        <w:t>Т</w:t>
      </w:r>
      <w:r>
        <w:rPr>
          <w:rFonts w:eastAsia="Times New Roman" w:cs="Times New Roman" w:ascii="Times New Roman" w:hAnsi="Times New Roman"/>
          <w:sz w:val="24"/>
          <w:szCs w:val="24"/>
        </w:rPr>
        <w:t>атарстан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»   </w:t>
      </w:r>
    </w:p>
    <w:p>
      <w:pPr>
        <w:pStyle w:val="Normal"/>
        <w:ind w:left="70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Официальное сокращенное наименование Учреждения: МБУДО «ЦВР г. Буинска РТ»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Директор: </w:t>
      </w:r>
      <w:r>
        <w:rPr>
          <w:rFonts w:eastAsia="Times New Roman" w:cs="Times New Roman" w:ascii="Times New Roman" w:hAnsi="Times New Roman"/>
          <w:b w:val="false"/>
          <w:bCs w:val="false"/>
          <w:sz w:val="24"/>
          <w:szCs w:val="24"/>
        </w:rPr>
        <w:t>Хасанов Ринат Рифкатович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Заместитель директора по УВР: </w:t>
      </w:r>
      <w:r>
        <w:rPr>
          <w:rFonts w:eastAsia="Times New Roman" w:cs="Times New Roman" w:ascii="Times New Roman" w:hAnsi="Times New Roman"/>
          <w:sz w:val="24"/>
          <w:szCs w:val="24"/>
        </w:rPr>
        <w:t>Шагалиева Эльвира Радиковна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Часы приема администрации Центра внешкольной работы:</w:t>
      </w:r>
      <w:r>
        <w:rPr>
          <w:rFonts w:cs="Times New Roman" w:ascii="Times New Roman" w:hAnsi="Times New Roman"/>
          <w:sz w:val="24"/>
          <w:szCs w:val="24"/>
        </w:rPr>
        <w:t>вторник с 14.00-16.00 час.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График работы Центра внешкольной работы:</w:t>
      </w:r>
      <w:r>
        <w:rPr>
          <w:rFonts w:cs="Times New Roman" w:ascii="Times New Roman" w:hAnsi="Times New Roman"/>
          <w:sz w:val="24"/>
          <w:szCs w:val="24"/>
        </w:rPr>
        <w:t xml:space="preserve"> с пн. по пт. с 8.00 час. - 17.00 час.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Телефон:</w:t>
      </w:r>
      <w:r>
        <w:rPr>
          <w:rFonts w:cs="Times New Roman" w:ascii="Times New Roman" w:hAnsi="Times New Roman"/>
          <w:sz w:val="24"/>
          <w:szCs w:val="24"/>
        </w:rPr>
        <w:t xml:space="preserve"> 8 (84374) 31709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E-</w:t>
      </w:r>
      <w:r>
        <w:rPr>
          <w:rFonts w:cs="Times New Roman" w:ascii="Times New Roman" w:hAnsi="Times New Roman"/>
          <w:b/>
          <w:sz w:val="24"/>
          <w:szCs w:val="24"/>
          <w:lang w:val="en-US"/>
        </w:rPr>
        <w:t>m</w:t>
      </w:r>
      <w:r>
        <w:rPr>
          <w:rFonts w:cs="Times New Roman" w:ascii="Times New Roman" w:hAnsi="Times New Roman"/>
          <w:b/>
          <w:sz w:val="24"/>
          <w:szCs w:val="24"/>
        </w:rPr>
        <w:t xml:space="preserve">ail: </w:t>
      </w:r>
      <w:r>
        <w:rPr>
          <w:rFonts w:cs="Times New Roman" w:ascii="Times New Roman" w:hAnsi="Times New Roman"/>
          <w:sz w:val="24"/>
          <w:szCs w:val="24"/>
          <w:lang w:val="en-US"/>
        </w:rPr>
        <w:t>mbudotsvr</w:t>
      </w:r>
      <w:r>
        <w:rPr>
          <w:rFonts w:cs="Times New Roman" w:ascii="Times New Roman" w:hAnsi="Times New Roman"/>
          <w:sz w:val="24"/>
          <w:szCs w:val="24"/>
        </w:rPr>
        <w:t>2015@</w:t>
      </w:r>
      <w:r>
        <w:rPr>
          <w:rFonts w:cs="Times New Roman" w:ascii="Times New Roman" w:hAnsi="Times New Roman"/>
          <w:sz w:val="24"/>
          <w:szCs w:val="24"/>
          <w:lang w:val="en-US"/>
        </w:rPr>
        <w:t>mail</w:t>
      </w:r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sz w:val="24"/>
          <w:szCs w:val="24"/>
          <w:lang w:val="en-US"/>
        </w:rPr>
        <w:t>ru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>Сайт:</w:t>
      </w:r>
      <w:r>
        <w:rPr>
          <w:rFonts w:cs="Times New Roman" w:ascii="Times New Roman" w:hAnsi="Times New Roman"/>
          <w:sz w:val="24"/>
          <w:szCs w:val="24"/>
        </w:rPr>
        <w:t xml:space="preserve"> https://edu.tatar.ru/buinsk/page735.htm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Основной целью</w:t>
      </w:r>
      <w:r>
        <w:rPr>
          <w:rFonts w:cs="Times New Roman" w:ascii="Times New Roman" w:hAnsi="Times New Roman"/>
          <w:sz w:val="24"/>
          <w:szCs w:val="24"/>
        </w:rPr>
        <w:t xml:space="preserve"> функционирования ЦВР является обеспечение дополнительного образования детей направленного на творческое развитие, личности ребенка, формирование общей культуры учащихся, адаптация личности к жизни в обществе, организация содержательного досуга, укрепления здоровья и профессиональное самоопределение.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Деятельность </w:t>
      </w:r>
      <w:r>
        <w:rPr>
          <w:rFonts w:cs="Times New Roman" w:ascii="Times New Roman" w:hAnsi="Times New Roman"/>
          <w:sz w:val="24"/>
          <w:szCs w:val="24"/>
        </w:rPr>
        <w:t>Учреждения направлена на оказание методической и организованной помощи, прежде всего следующим категориям педагогических работников: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едагогам дополнительного образования;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едагогам;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аместителям директора по воспитательной работе, классные руководители;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уководителям детских общественных организаций и объединений;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>ругим категориям в пределах своей компетенции.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Содержание д</w:t>
      </w:r>
      <w:r>
        <w:rPr>
          <w:rFonts w:cs="Times New Roman" w:ascii="Times New Roman" w:hAnsi="Times New Roman"/>
          <w:sz w:val="24"/>
          <w:szCs w:val="24"/>
        </w:rPr>
        <w:t>ополнительного образования определяется программами разрабатываемыми, принимаемыми и реализуемыми ЦВР самостоятельно.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Учреждение реализует программы дополнительного образования детей: 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По направлениям: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туристско-краеведческое (включая военно-патриотическое);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естественно-научное (включая эколого-биологическое);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физкультурно-спортивное;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социально-гуманитарное;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техническое;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художественное ( включая художественно-эстетическое).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По сроку реализации: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краткосрочные (менее одного года)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от 1 до 3 лет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 типу программ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дополнительные общеобразовательные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адаптированные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По форме организации содержания: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/>
        <w:t xml:space="preserve">- </w:t>
      </w:r>
      <w:r>
        <w:rPr>
          <w:rFonts w:cs="Times New Roman" w:ascii="Times New Roman" w:hAnsi="Times New Roman"/>
          <w:sz w:val="24"/>
          <w:szCs w:val="24"/>
        </w:rPr>
        <w:t>однопрофильные;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интегрированные;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комплексные;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сквозные.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Расписание</w:t>
      </w:r>
      <w:r>
        <w:rPr>
          <w:rFonts w:cs="Times New Roman" w:ascii="Times New Roman" w:hAnsi="Times New Roman"/>
          <w:sz w:val="24"/>
          <w:szCs w:val="24"/>
        </w:rPr>
        <w:t xml:space="preserve"> занятий объединений составляется администрацией Учреждения по представлению педагога с учетом пожеланий родителей (законных представителей), учебной нагрузки в школе, возрастных особенностей детей и установленных санитарно-гигиенических норм.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Наполняемость групп по всем направлениям составляет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 год обучения – 15 человек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 год обучения - 12 человек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 год обучения - 10 человек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Продолжительность обучения в объединении определяется образовательной программой каждого объединения.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ЦВР – многопрофильное учреждение.</w:t>
      </w:r>
      <w:r>
        <w:rPr>
          <w:rFonts w:cs="Times New Roman" w:ascii="Times New Roman" w:hAnsi="Times New Roman"/>
          <w:sz w:val="24"/>
          <w:szCs w:val="24"/>
        </w:rPr>
        <w:t xml:space="preserve"> Исторически сложившиеся виды направлений деятельности вполне удовлетворяют запросы родителей и сохраняют доброжелательную и эмоционально насыщенную атмосферу. Родители стремятся найти доступный, полезный и нужный вариант расширения образованности своих детей.  Поэтому в центре сохраняется и растет число групп и детей в танцевальном, туристическом, техническом и др. направлениях.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работе с обучающимися Центр руководствуется: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-Законом РФ «Об образовании»,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-Типовым положением об учреждении дополнительного образования,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-Уставом учреждения, рекомендациями МО и Н РТ,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-внутренними приказами и локальными актами, в которых определен круг регулируемых вопросов о правах и обязанностях участников образовательного процесса. </w:t>
      </w:r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Имеет лицензию № 10393 от 21.11.2019 г. (бессрочная). Имеет I категорию.</w:t>
      </w:r>
    </w:p>
    <w:p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Места осуществления образовательной деятельности:</w:t>
      </w:r>
    </w:p>
    <w:p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 г.Буинск, ул. Ленина, д. 44 А;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111;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66;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117;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Р.Люксембург, д. 138б;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К. Маркса д. 72/52;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Комсомольская, д. 7;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Г.Исхаки, д. 29;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422404, Республика Татарстан,  Буинский район, с. Адав-Тулумбаево, ул. Средняя, </w:t>
      </w:r>
    </w:p>
    <w:p>
      <w:pPr>
        <w:pStyle w:val="ListParagraph"/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99;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422410, Республика Татарстан,  Буинский район, с. Нижний Наратбаш, ул. Советская, д. 1А;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422401, Республика Татарстан,  Буинский район, с. Альшихово, ул. Полевая, д. 51;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422440, Республика Татарстан,  Буинский район, селоРунга, улица Центральная, </w:t>
      </w:r>
    </w:p>
    <w:p>
      <w:pPr>
        <w:pStyle w:val="ListParagraph"/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дом 37;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422417, Республика Татарстан,  Буинский район, село Новые Чечкабы, улица Свобода, д. 32а;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422407, Республика Татарстан,  Буинский район, село Новый Студенец, ул. Школьная, д. 4;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Г.Загрутдинова, д. 18;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Вокзальная, д. 29;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 Буинск, ул. Ефремова, д. 148;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422419, Республика Татарстан, Буинский район, с. Верхние Лащи, ул. Школьная, д. 5;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422402, Республика Татарстан, Буинский район с. Большое Фролово ул. Гагарина д.2;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422405, Республика Татарстан, Буинский район, с. Кият, ул. Центральная, д. 51;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422453, Республика Татарстан, Буинский район, с. Бюрганы, ул. Ленина, д. 45;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422418, Республика Татарстан, Буинский район, с. Кайбицы, ул. Мирная, д. 14;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Некрасова,  д. 35;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Шафранова,  д. 18;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Татарстан, г.Буинск, ул. Гагарина,  д. 11а;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422411, Республика Татарстан, Буинский район, с.Черки-Гришино,  ул. Школьная,  д.20а;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 г.Буинск, ул. Камиля Зыятдинова,  д. 6;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422430, Республика Татарстан г.Буинск, ул. Строительная,  д. 2.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Из истории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 xml:space="preserve">В Буинске первый Дом пионеров и школьников открылся в 1959 году. Первым директором дома пионеров был А. Шаронов, методистом – Л. Телегина. Спустя год на посту директора оказалась Давлетшина Нурия Шамгуновна, которая проработала до 1983 года. С 1983 года по 1995 годы директором  Дома пионеров работала Шарафутдинова Алсу Кабировна.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>Постановлением главы администрации Буинского района и г. Буинска в 1995 году Дом пионеров и школьников реорганизован в Центр внешкольной работы (ЦВР).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>В последующие годы директорами ЦВР работали: Галошев Вячеслав Владимирович, Садретдинова Лилия Назымовна, Быченкова Надежда Александровна, Исмагилова Наиля Баязитовна, Нургазизов Шамиль Мисфахович, Гадиева Резеда Мударисовна, ГарифуллинРафакАсхадуллович, Сафин Эдуард Наилович, Салаватова Гузель Амировна.</w:t>
      </w:r>
      <w:bookmarkStart w:id="0" w:name="_GoBack"/>
      <w:bookmarkEnd w:id="0"/>
    </w:p>
    <w:p>
      <w:pPr>
        <w:pStyle w:val="Normal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</w:t>
      </w:r>
      <w:r>
        <w:rPr>
          <w:rFonts w:cs="Times New Roman" w:ascii="Times New Roman" w:hAnsi="Times New Roman"/>
          <w:b/>
          <w:sz w:val="24"/>
          <w:szCs w:val="24"/>
        </w:rPr>
        <w:t>В настоящее время директором ЦВР является Газизова Диляра Минисламовна.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 xml:space="preserve">Большой вклад в развитие дополнительного образования внесли: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 xml:space="preserve">-Халикова Римма Тагировна – с 1993 г. по 1 ноября 1999 г. заведующая методическим отделом, государственного учреждения дополнительного образования детей «Центр внешкольной работы г. Буинска Республики Татарстан».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1999 года по 31 августа 2004 года – заместитель директора по учебно-воспитательной работе.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-Чечкова Тамара Петровна – с 1977 г. – 2002 г. – методист отдела по работе с общественными организациями.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 2002 г. по 2007 г. – заведующая отделом по работе с детскими общественными организациями.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Убаськина Тамара Семеновна – 14 сентября 1977 года поступила в районный дом пионеров и школьников руководителем танцевального коллектива. С 2004 г. по 2009 г. работала методистом организационно-массового отдела. С 2010 г. и по сегодняшний день является руководителем образцового хореографического коллектива «Мозаика» в Центре внешкольной работы.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Чебакова Клавдия Михайловна – в 1994 г. принята культорганизатором в Дом пионеров. С 1995 г. по 2009 г. работала заведующей организационно-массовым отделом Центра внешкольной работы г. Буинска РТ. С 2010 г. являлась педагогом дополнительного образования объединения «Театр миниатюр».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Хисамов Анвер Абзалович и Халиков Завдят Алетдинович приложили много сил для развития туристического движения. В районе ежегодно проводились слеты Юных туристов, семинары под их руководством.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Давыдов Александр Анатольевич – руководитель туристического клуба «Рюкзачок» с 1985 года, в свое время был самым активным членом кружка. В настоящее время туристическое движение  района известно за пределами республики.</w:t>
      </w:r>
    </w:p>
    <w:p>
      <w:pPr>
        <w:pStyle w:val="Normal"/>
        <w:spacing w:before="0" w:after="2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16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878d4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e9169c"/>
    <w:pPr>
      <w:spacing w:before="0" w:after="200"/>
      <w:ind w:left="720"/>
      <w:contextualSpacing/>
    </w:pPr>
    <w:rPr>
      <w:rFonts w:ascii="Calibri" w:hAnsi="Calibri" w:eastAsia="Calibri" w:cs="Times New Roman"/>
      <w:lang w:eastAsia="en-US"/>
    </w:rPr>
  </w:style>
  <w:style w:type="paragraph" w:styleId="ConsPlusNonformat" w:customStyle="1">
    <w:name w:val="ConsPlusNonformat"/>
    <w:uiPriority w:val="99"/>
    <w:qFormat/>
    <w:rsid w:val="008f7473"/>
    <w:pPr>
      <w:widowControl w:val="false"/>
      <w:bidi w:val="0"/>
      <w:spacing w:lineRule="auto" w:line="240" w:before="0" w:after="0"/>
      <w:jc w:val="left"/>
    </w:pPr>
    <w:rPr>
      <w:rFonts w:ascii="Courier New" w:hAnsi="Courier New" w:cs="Courier New" w:eastAsia="" w:eastAsiaTheme="minorEastAsia"/>
      <w:color w:val="auto"/>
      <w:kern w:val="0"/>
      <w:sz w:val="20"/>
      <w:szCs w:val="20"/>
      <w:lang w:val="ru-RU" w:eastAsia="ru-RU" w:bidi="ar-SA"/>
    </w:rPr>
  </w:style>
  <w:style w:type="paragraph" w:styleId="NoSpacing">
    <w:name w:val="No Spacing"/>
    <w:uiPriority w:val="1"/>
    <w:qFormat/>
    <w:rsid w:val="00f453e1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LibreOffice/7.6.7.2$Linux_X86_64 LibreOffice_project/60$Build-2</Application>
  <AppVersion>15.0000</AppVersion>
  <Pages>5</Pages>
  <Words>1133</Words>
  <Characters>7905</Characters>
  <CharactersWithSpaces>9036</CharactersWithSpaces>
  <Paragraphs>101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2021-11-30T11:35:00Z</dcterms:created>
  <dc:creator>User</dc:creator>
  <dc:description/>
  <dc:language>ru-RU</dc:language>
  <cp:lastModifiedBy/>
  <dcterms:modified xsi:type="dcterms:W3CDTF">2024-11-02T09:53:09Z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